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 xml:space="preserve">Polityka zapewnienia bezpieczeństwa i ochrony dzieci przed przemocą </w:t>
        <w:br/>
        <w:t>w Przedszkolu Miejskim nr 5 w Bytomiu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Preambuła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4"/>
          <w:szCs w:val="24"/>
        </w:rPr>
        <w:t>Niniejszy dokument został stworzony, aby zapewnić wychowankom Przedszkolu Miejskim nr 5 w Bytomiu harmonijny rozwój w atmosferze bezpieczeństwa, akceptacji i  szacunku.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4"/>
          <w:szCs w:val="24"/>
        </w:rPr>
        <w:t xml:space="preserve">Naczelną zasadą wszystkich działań podejmowanych przez pracowników przedszkola jest działanie dla dobra dziecka i w jego najlepszym interesie. Wszyscy pracownicy placówki jako wartość najwyższą uznają bezpieczeństwo dzieci, szczególnie w kontekście ochrony przed przemocą oraz w ochronę i promowanie ich praw. W swojej pracy kierują się dobrem dziecka i jego najlepiej pojętym interesem. Postrzegamy dzieci jako partnerów w budowaniu przyjaznego, bezpiecznego i opartego na wzajemnym szacunku otoczenia, dającego im szansę wszechstronnego rozwoju z poszanowaniem ich praw. 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b/>
          <w:sz w:val="24"/>
          <w:szCs w:val="24"/>
        </w:rPr>
        <w:t>Podstawa prawna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Calibri" w:cstheme="minorHAnsi"/>
          <w:sz w:val="24"/>
          <w:szCs w:val="24"/>
        </w:rPr>
        <w:t>Konstytucji RP z dnia 2 kwietnia 1997 roku – w zakresie zapisów regulujących ochronę dziecka przed przemocą, wyzyskiem i demoralizacją;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Calibri" w:cstheme="minorHAnsi"/>
          <w:sz w:val="24"/>
          <w:szCs w:val="24"/>
        </w:rPr>
        <w:t>Konwencja o Prawach Dziecka przyjęta przez Zgromadzenie Ogólne ONZ 20 listopada 1989 roku (Dz. U. 1991.120.526 z późn. zm.)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Calibri" w:cstheme="minorHAnsi"/>
          <w:sz w:val="24"/>
          <w:szCs w:val="24"/>
        </w:rPr>
        <w:t>Rozporządzenie Rady Ministrów z dnia 13 września 2011 roku w sprawie procedury „Niebieskie Karty” oraz wzorów formularzy „Niebieska Karta”;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Calibri" w:cstheme="minorHAnsi"/>
          <w:sz w:val="24"/>
          <w:szCs w:val="24"/>
        </w:rPr>
        <w:t>Ustawa o przeciwdziałaniu przemocy w rodzinie z dnia 29 lipca 2005 roku, artykuł 12;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Calibri" w:cstheme="minorHAnsi"/>
          <w:sz w:val="24"/>
          <w:szCs w:val="24"/>
        </w:rPr>
        <w:t>Ustawy z dnia 25 lutego 1964 r. - Kodeks rodzinny i opiekuńczy (Dz. U. 2015.583, t.j.) – zapisy regulujące relację pomiędzy rodzicami a dzieckiem oraz rodzicami                      i placówką oświatową, a także władzę rodzicielską, kontakty rodzica z dzieckiem                     i reprezentację dziecka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Calibri" w:cstheme="minorHAnsi"/>
          <w:sz w:val="24"/>
          <w:szCs w:val="24"/>
        </w:rPr>
        <w:t>Ustawa z dnia 6 czerwca 1997 r. – Kodeks karny (Dz. U. 1997.88.553 z późn. zm) oraz Ustawa z dnia 6 czerwca 1997 r. – Kodeks postępowania karnego – akty prawne regulujące m.in. interwencję w przypadku popełnienia przestępstwa na szkodę dziecka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Calibri" w:cstheme="minorHAnsi"/>
          <w:sz w:val="24"/>
          <w:szCs w:val="24"/>
        </w:rPr>
        <w:t>Ustawa z dnia 26 stycznia 1982 roku Karta Nauczyciela, pkt 1 art.6;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Calibri" w:cstheme="minorHAnsi"/>
          <w:sz w:val="24"/>
          <w:szCs w:val="24"/>
        </w:rPr>
        <w:t>Rozporządzenie Ministra Edukacji Narodowej z dnia 2 sierpnia 2013 r. zmieniające rozporządzenie w sprawie warunków organizowania kształcenia, wychowania i opieki dla dzieci i młodzieży niepełnosprawnych oraz niedostosowanych społecznie                        w przedszkolach, szkołach i oddziałach ogólnodostępnych lub integracyjnych;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Style w:val="H2"/>
          <w:rFonts w:cs="Calibri" w:cstheme="minorHAnsi"/>
          <w:sz w:val="24"/>
          <w:szCs w:val="24"/>
        </w:rPr>
        <w:t>Ustawa Prawo oświatowe z dnia 14 grudnia 2016 r.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Calibri" w:cstheme="minorHAnsi"/>
          <w:sz w:val="24"/>
          <w:szCs w:val="24"/>
        </w:rPr>
        <w:t>Ustawa z dnia 26 października 1882 roku o postępowaniu w sprawach nieletnich;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Calibri" w:cstheme="minorHAnsi"/>
          <w:sz w:val="24"/>
          <w:szCs w:val="24"/>
        </w:rPr>
        <w:t>Kodeksu postępowania karnego – art. 304, Kodeksu karnego – art.162,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Calibri" w:cstheme="minorHAnsi"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Calibri" w:cstheme="minorHAnsi"/>
          <w:sz w:val="24"/>
          <w:szCs w:val="24"/>
        </w:rPr>
        <w:t>Uchwała Rady Ministrów nr 130/2014 z dnia 8 lipca 2014 roku – rządowy program     na lata 2014-2016 „Bezpieczna i przyjazna szkoła”.</w:t>
      </w:r>
    </w:p>
    <w:p>
      <w:pPr>
        <w:pStyle w:val="ListParagraph"/>
        <w:spacing w:lineRule="auto" w:line="36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contextualSpacing/>
        <w:jc w:val="both"/>
        <w:rPr/>
      </w:pPr>
      <w:r>
        <w:rPr>
          <w:rFonts w:cs="Calibri" w:cstheme="minorHAnsi"/>
          <w:b/>
          <w:sz w:val="24"/>
          <w:szCs w:val="24"/>
        </w:rPr>
        <w:t>Rozdział I</w:t>
      </w:r>
    </w:p>
    <w:p>
      <w:pPr>
        <w:pStyle w:val="ListParagraph"/>
        <w:spacing w:lineRule="auto" w:line="36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b/>
          <w:sz w:val="24"/>
          <w:szCs w:val="24"/>
        </w:rPr>
        <w:t>Objaśnienie terminów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b/>
          <w:sz w:val="24"/>
          <w:szCs w:val="24"/>
        </w:rPr>
        <w:t>§ 1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r>
        <w:rPr>
          <w:rStyle w:val="Domylnaczcionkaakapitu1"/>
          <w:rFonts w:cs="Calibri" w:cstheme="minorHAnsi"/>
          <w:color w:val="000000"/>
          <w:sz w:val="24"/>
          <w:szCs w:val="24"/>
        </w:rPr>
        <w:t xml:space="preserve">Dziecko – dzieckiem jest </w:t>
      </w:r>
      <w:r>
        <w:rPr>
          <w:rStyle w:val="Domylnaczcionkaakapitu1"/>
          <w:rFonts w:cs="Calibri" w:cstheme="minorHAnsi"/>
          <w:sz w:val="24"/>
          <w:szCs w:val="24"/>
        </w:rPr>
        <w:t>każda osoba do momentu ukończenia 18. roku życia.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r>
        <w:rPr>
          <w:rStyle w:val="Domylnaczcionkaakapitu1"/>
          <w:rFonts w:cs="Calibri" w:cstheme="minorHAnsi"/>
          <w:sz w:val="24"/>
          <w:szCs w:val="24"/>
        </w:rPr>
        <w:t>Personel – każdy pracownik przedszkola, bez względu na formę zatrudnienia w tym współpracownik, stażysta, wolontariusz, sprzątacz lub inna osoba, która z racji pełnionej funkcji lub zadań ma (nawet potencjalny) kontakt z dziećmi.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r>
        <w:rPr>
          <w:rStyle w:val="Domylnaczcionkaakapitu1"/>
          <w:rFonts w:cs="Calibri" w:cstheme="minorHAnsi"/>
          <w:sz w:val="24"/>
          <w:szCs w:val="24"/>
        </w:rPr>
        <w:t xml:space="preserve">Kierownictwo – dyrektor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r>
        <w:rPr>
          <w:rStyle w:val="Domylnaczcionkaakapitu1"/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Opiekunem dziecka jest osoba uprawniona do reprezentacji i stanowienia o dziecku </w:t>
        <w:br/>
        <w:t xml:space="preserve">w szczególności jego przedstawiciel ustawowy (rodzic/opiekun prawny) lub inna osoba uprawniona do reprezentacji na podstawie przepisów szczególnych                         lub orzeczenia sądu (rodzina zastępcza).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r>
        <w:rPr>
          <w:rFonts w:eastAsia="Times New Roman" w:cs="Calibri" w:cstheme="minorHAnsi"/>
          <w:sz w:val="24"/>
          <w:szCs w:val="24"/>
          <w:lang w:eastAsia="pl-PL"/>
        </w:rPr>
        <w:t>Wolontariusz – osoba, która dobrowolnie i bez wynagrodzenia podejmuje działania   na rzecz przedszkola.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r>
        <w:rPr>
          <w:rFonts w:eastAsia="Times New Roman" w:cs="Calibri" w:cstheme="minorHAnsi"/>
          <w:sz w:val="24"/>
          <w:szCs w:val="24"/>
          <w:lang w:eastAsia="pl-PL"/>
        </w:rPr>
        <w:t>Praktykant-student/ka studiów pedagogicznych skierowany przez uczelnię                         do odbycia praktyk w Przedszkolu Miejskim nr 5 w Bytomiu.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r>
        <w:rPr>
          <w:rFonts w:cs="Calibri" w:cstheme="minorHAnsi"/>
          <w:sz w:val="24"/>
          <w:szCs w:val="24"/>
        </w:rPr>
        <w:t>Zgoda opiekuna dziecka oznacza zgodę co najmniej jednego z opiekunów dziecka. Jednak, gdy brak porozumienia między opiekunami dziecka należy poinformować                  ich o konieczności rozstrzygnięcia sprawy przez sąd.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bookmarkStart w:id="0" w:name="_Hlk127870710"/>
      <w:r>
        <w:rPr>
          <w:rFonts w:cs="Calibri" w:cstheme="minorHAnsi"/>
          <w:sz w:val="24"/>
          <w:szCs w:val="24"/>
        </w:rPr>
        <w:t>Jako dane osobowe rozumie się wszystkie informacje dotyczące dziecka uczęszczającego do przedszkola umożliwiające identyfikację dziecka.</w:t>
      </w:r>
      <w:bookmarkEnd w:id="0"/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r>
        <w:rPr>
          <w:rFonts w:cs="Calibri" w:cstheme="minorHAnsi"/>
          <w:sz w:val="24"/>
          <w:szCs w:val="24"/>
        </w:rPr>
        <w:t xml:space="preserve">Przez krzywdzenie dziecka należy rozumieć popełnienie czynu zabronionego                      na szkodę dziecka przez jakąkolwiek osobę. Krzywdzeniem jest: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/>
      </w:pPr>
      <w:r>
        <w:rPr>
          <w:rFonts w:cs="Calibri" w:cstheme="minorHAnsi"/>
          <w:sz w:val="24"/>
          <w:szCs w:val="24"/>
        </w:rPr>
        <w:t>Przemoc psychiczna – przewlekła, niefizyczna, szkodliwa interakcja z dzieckiem obejmująca zarówno działanie, jak i zaniechanie, na przykład: niedostępność emocjonalna, ignorowanie potrzeb dziecka, zawstydzanie, upokarzanie, straszenie. Przemocą jest także, nieodpowiednia socjalizacja, czy narażanie dziecka na bycie świadkiem przemocy.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/>
      </w:pPr>
      <w:r>
        <w:rPr>
          <w:rFonts w:cs="Calibri" w:cstheme="minorHAnsi"/>
          <w:sz w:val="24"/>
          <w:szCs w:val="24"/>
        </w:rPr>
        <w:t>Przemoc fizyczna- działanie wobec dziecka, które powoduje uraz fizyczny, na przykład: bicie go, szarpanie, popychanie, zadawanie bólu, grożenie, kopanie.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/>
      </w:pPr>
      <w:r>
        <w:rPr>
          <w:rFonts w:cs="Calibri" w:cstheme="minorHAnsi"/>
          <w:sz w:val="24"/>
          <w:szCs w:val="24"/>
        </w:rPr>
        <w:t xml:space="preserve">Przemoc seksualna – podział na przemoc seksualną z dotykiem i bez dotyku – każda czynność seksualna podejmowana z dzieckiem poniżej 15. roku życia, m.in.: zachęcanie dziecka do rozbierania się, zachęcanie dziecka do wysyłania nagich zdjęć, dotykania się w miejsca intymne, zwracanie uwagi na intymne miejsca dziecka, zawstydzanie dziecka tematyką seksualną, grooming. Przemoc ta może być jednorazowym incydentem lub powtarzać się przez dłuższy czas.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/>
      </w:pPr>
      <w:r>
        <w:rPr>
          <w:rFonts w:cs="Calibri" w:cstheme="minorHAnsi"/>
          <w:sz w:val="24"/>
          <w:szCs w:val="24"/>
        </w:rPr>
        <w:t>Zaniedbywanie – stałe/ciągłe niezaspokajanie podstawowych potrzeb dziecka w tym potrzeb emocjonalnych, na przykład: zaniedbanie obszarów opieki zdrowotnej, edukacji, odżywiania czy zapewnienia bezpiecznych warunków życia, brak dozoru nad wypełnianiem obowiązku szkolnego.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b/>
          <w:sz w:val="24"/>
          <w:szCs w:val="24"/>
        </w:rPr>
        <w:t>Rozdział II</w:t>
      </w:r>
    </w:p>
    <w:p>
      <w:pPr>
        <w:pStyle w:val="NormalWeb"/>
        <w:spacing w:lineRule="auto" w:line="360" w:before="280" w:afterAutospacing="0" w:after="0"/>
        <w:jc w:val="both"/>
        <w:rPr/>
      </w:pPr>
      <w:r>
        <w:rPr>
          <w:rStyle w:val="Strong"/>
          <w:rFonts w:cs="Calibri" w:ascii="Calibri" w:hAnsi="Calibri" w:asciiTheme="minorHAnsi" w:cstheme="minorHAnsi" w:hAnsiTheme="minorHAnsi"/>
        </w:rPr>
        <w:t>Zasady obowiązujące w przedszkolu w zakresie kontaktów pracowników z dziećmi</w:t>
      </w:r>
      <w:r>
        <w:rPr>
          <w:rFonts w:cs="Calibri" w:ascii="Calibri" w:hAnsi="Calibri" w:asciiTheme="minorHAnsi" w:cstheme="minorHAnsi" w:hAnsiTheme="minorHAnsi"/>
        </w:rPr>
        <w:br/>
      </w:r>
    </w:p>
    <w:p>
      <w:pPr>
        <w:pStyle w:val="NormalWeb"/>
        <w:spacing w:lineRule="auto" w:line="360" w:before="280" w:afterAutospacing="0" w:after="0"/>
        <w:jc w:val="both"/>
        <w:rPr/>
      </w:pPr>
      <w:r>
        <w:rPr>
          <w:rFonts w:cs="Calibri" w:ascii="Calibri" w:hAnsi="Calibri" w:asciiTheme="minorHAnsi" w:cstheme="minorHAnsi" w:hAnsiTheme="minorHAnsi"/>
        </w:rPr>
        <w:t>Celem tego rozdziału jest ustalenie zasad panujących w przedszkolu w zakresie metod wychowawczych, samoobsługi, higieny, posiłków oraz bezpiecznego kontaktu z dzieckiem.</w:t>
      </w:r>
    </w:p>
    <w:p>
      <w:pPr>
        <w:pStyle w:val="NormalWeb"/>
        <w:spacing w:lineRule="auto" w:line="360" w:before="280" w:afterAutospacing="0" w:after="0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</w:rPr>
        <w:t>§ 1</w:t>
      </w:r>
    </w:p>
    <w:p>
      <w:pPr>
        <w:pStyle w:val="NormalWeb"/>
        <w:spacing w:lineRule="auto" w:line="360" w:before="280" w:after="0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Zasady bezpiecznej rekrutacji personelu      </w:t>
      </w:r>
    </w:p>
    <w:p>
      <w:pPr>
        <w:pStyle w:val="Normal"/>
        <w:spacing w:lineRule="auto" w:line="480" w:before="0" w:after="240"/>
        <w:jc w:val="left"/>
        <w:textAlignment w:val="baseline"/>
        <w:rPr>
          <w:rFonts w:ascii="Arial" w:hAnsi="Arial" w:eastAsia="SimSun" w:cs="Lucida Sans"/>
          <w:color w:val="323232"/>
          <w:kern w:val="2"/>
          <w:lang w:eastAsia="hi-IN" w:bidi="hi-IN"/>
        </w:rPr>
      </w:pPr>
      <w:r>
        <w:rPr>
          <w:rFonts w:eastAsia="SimSun" w:cs="Lucida Sans" w:ascii="Arial" w:hAnsi="Arial"/>
          <w:color w:val="323232"/>
          <w:kern w:val="2"/>
          <w:lang w:eastAsia="hi-IN" w:bidi="hi-IN"/>
        </w:rPr>
        <w:t>1. Standardem jest rekrutacja pracowników pedagogicznych i niepedagogicznych odbywająca się zgodnie z zasadami bezpiecznej rekrutacji, a pracodawca dąży do jak najlepszej weryfikacji kwalifikacji kandydata, w tym stosunek do wartości podzielanych przez placówkę, takich jak ochrona praw dzieci i szacunek do ich godności.</w:t>
        <w:br/>
        <w:t>2. Przedszkole dba, aby osoby w niej zatrudnione – zarówno pracownicy pedagogiczni, jak i niepedagogiczni oraz wolontariusze, stażyści i praktykanci, posiadały odpowiednie kwalifikacje do pracy z dziećmi oraz nie stanowiły dla nich zagrożenia.</w:t>
        <w:br/>
        <w:t>3. W każdym przypadku przedszkole musi posiadać dane pozwalające zidentyfikować osobę przez nią zatrudnioną, niezależnie od podstawy zatrudnienia, tj, imię (imiona) i nazwisko, datę urodzenia oraz dane kontaktowe osoby zatrudnianej.</w:t>
        <w:br/>
        <w:t>4. Zgodnie z art. 21 Ustawy o przeciwdziałaniu zagrożeniom przestępstwami na tle seksualnym osoba zatrudniająca przed zawarciem umowy sprawdza kandydata w Rejestrze Sprawców Przestępstw na Tle Seksualnym (rejestr z dostępem ograniczonym). Sprawdzenie w rejestrze sprawców dokumentuje się wydrukiem informacji zwrotnej wygenerowanej z Rejestru, a figurowanie w Rejestrze wyklucza możliwość zatrudnienia kandydata.</w:t>
        <w:br/>
      </w:r>
      <w:r>
        <w:rPr>
          <w:rFonts w:eastAsia="SimSun" w:cs="Lucida Sans" w:ascii="Arial" w:hAnsi="Arial"/>
          <w:color w:val="000000"/>
          <w:kern w:val="2"/>
          <w:lang w:eastAsia="hi-IN" w:bidi="hi-IN"/>
        </w:rPr>
        <w:t>5.</w:t>
      </w:r>
      <w:r>
        <w:rPr>
          <w:rFonts w:eastAsia="SimSun" w:cs="Lucida Sans" w:ascii="Arial" w:hAnsi="Arial"/>
          <w:color w:val="1C1C1C"/>
          <w:kern w:val="2"/>
          <w:lang w:eastAsia="hi-IN" w:bidi="hi-IN"/>
        </w:rPr>
        <w:t xml:space="preserve"> Pracodawca jest zobowiązany do domagania się od osoby zatrudnianej lub od innej osoby (</w:t>
      </w:r>
      <w:r>
        <w:rPr>
          <w:rFonts w:eastAsia="SimSun" w:cs="Lucida Sans" w:ascii="Arial" w:hAnsi="Arial"/>
          <w:color w:val="000000"/>
          <w:kern w:val="2"/>
          <w:lang w:eastAsia="hi-IN" w:bidi="hi-IN"/>
        </w:rPr>
        <w:t xml:space="preserve">wolontariusza, praktykanta </w:t>
      </w:r>
      <w:r>
        <w:rPr>
          <w:rFonts w:eastAsia="SimSun" w:cs="Lucida Sans" w:ascii="Arial" w:hAnsi="Arial"/>
          <w:color w:val="1C1C1C"/>
          <w:kern w:val="2"/>
          <w:lang w:eastAsia="hi-IN" w:bidi="hi-IN"/>
        </w:rPr>
        <w:t>) przed dopuszczeniem do wykonywania czynności z małoletnimi w szkole, zaświadczenia z Krajowego Rejestru Karnego o niekaralności w zakresie przestępstw określonych w rozdziale XIX i XXV Kodeksu karnego, w art. 189a i art. 207 Kodeksu karnego * oraz w Ustawie o przeciwdziałaniu narkomanii.</w:t>
      </w:r>
      <w:r>
        <w:rPr>
          <w:rFonts w:eastAsia="SimSun" w:cs="Lucida Sans" w:ascii="Arial" w:hAnsi="Arial"/>
          <w:color w:val="323232"/>
          <w:kern w:val="2"/>
          <w:lang w:eastAsia="hi-IN" w:bidi="hi-IN"/>
        </w:rPr>
        <w:br/>
        <w:t>6. Kandydat/kandydatka składa oświadczenia o posiadaniu przez niego/nią pełnej zdolności do czynności prawnych i korzystaniu z praw publicznych oraz o toczących się postępowaniach przygotowawczych, sądowych i dyscyplinarnych zgodnie ze wzorem z załącznika nr 1.</w:t>
        <w:br/>
        <w:t>7. Jeżeli osoba posiada obywatelstwo inne niż polskie przedkłada pracodawcy:</w:t>
        <w:br/>
        <w:t>a) informację z rejestru karnego państwa obywatelstwa uzyskiwaną do celów działalności zawodowej lub wolontariackiej związanej z kontaktami z dziećmi, bądź informację z rejestru karnego, jeżeli prawo tego państwa nie przewiduje wydawania informacji dla w/w celów;</w:t>
        <w:br/>
        <w:t>b).pod rygorem odpowiedzialności karnej, oświadczenie o państwie/ach zamieszkiwania w ciągu ostatnich 20 lat, innych niż Rzeczypospolita Polska i państwo obywatelstwa                        ( załącznik 2)</w:t>
        <w:br/>
        <w:t>c). jeżeli mieszkała w innych państwach w ciągu 20 lat niż Rzeczypospolita Polska i państwo obywatelstwa, informację z rejestrów karnych tych państw uzyskiwaną do celów działalności zawodowej lub wolontariackiej związanej z kontaktami z dziećmi.</w:t>
        <w:br/>
        <w:t>8. Dopuszczalne jest przedłożenie przez kandydata pod rygorem odpowiedzialności karnej oświadczenia, że prawo danego państwa nie przewiduje wydawania informacji o niekaralności i/lub nie prowadzi rejestru karnego oraz oświadczenia, że nie był(-a) w tym państwie prawomocnie skazany(-a) ( załącznik 1)</w:t>
        <w:br/>
        <w:t>9. O zawieraniu oświadczeń pod rygorem odpowiedzialności karnej za złożenie fałszywego oświadczenia świadczy zawarta w ich treści klauzula „Jestem świadomy(-a) odpowiedzialności karnej za złożenie fałszywego oświadczenia”, która zastępuje pouczenie organu o odpowiedzialności karnej za złożenie fałszywego oświadczenia.</w:t>
        <w:br/>
        <w:t xml:space="preserve">10. Oświadczenia, wydruki z rejestrów i zaświadczenia z KRK dołączane są do części A akt osobowych pracownika lub do dokumentacji </w:t>
      </w:r>
      <w:r>
        <w:rPr>
          <w:rFonts w:eastAsia="SimSun" w:cs="Lucida Sans" w:ascii="Arial" w:hAnsi="Arial"/>
          <w:color w:val="000000"/>
          <w:kern w:val="2"/>
          <w:lang w:eastAsia="hi-IN" w:bidi="hi-IN"/>
        </w:rPr>
        <w:t>wolontariusza/ praktykanta.</w:t>
      </w:r>
      <w:r>
        <w:rPr>
          <w:rFonts w:eastAsia="SimSun" w:cs="Lucida Sans" w:ascii="Arial" w:hAnsi="Arial"/>
          <w:color w:val="323232"/>
          <w:kern w:val="2"/>
          <w:lang w:eastAsia="hi-IN" w:bidi="hi-IN"/>
        </w:rPr>
        <w:t xml:space="preserve"> W przypadku danych z Rejestru osób, w stosunku do których Państwowa Komisja do spraw wyjaśniania przypadków czynności skierowanych przeciwko wolności seksualnej i obyczajności wobec małoletniego poniżej 15 lat, wydała postanowienie o wpisie w Rejestrze, wystarczającym jest wydruk strony internetowej, na której widnieje komunikat, że sprawdzana osoba nie figuruje w Rejestrze.</w:t>
      </w:r>
    </w:p>
    <w:p>
      <w:pPr>
        <w:pStyle w:val="Normal"/>
        <w:spacing w:lineRule="auto" w:line="480" w:before="0" w:after="240"/>
        <w:textAlignment w:val="baseline"/>
        <w:rPr>
          <w:rFonts w:ascii="Arial" w:hAnsi="Arial" w:eastAsia="SimSun" w:cs="Lucida Sans"/>
          <w:b/>
          <w:b/>
          <w:color w:val="1C1C1C"/>
          <w:kern w:val="2"/>
          <w:lang w:eastAsia="hi-IN" w:bidi="hi-IN"/>
        </w:rPr>
      </w:pPr>
      <w:r>
        <w:rPr>
          <w:rFonts w:eastAsia="SimSun" w:cs="Lucida Sans" w:ascii="Arial" w:hAnsi="Arial"/>
          <w:b/>
          <w:color w:val="1C1C1C"/>
          <w:kern w:val="2"/>
          <w:lang w:eastAsia="hi-IN" w:bidi="hi-IN"/>
        </w:rPr>
      </w:r>
    </w:p>
    <w:p>
      <w:pPr>
        <w:pStyle w:val="Normal"/>
        <w:spacing w:lineRule="auto" w:line="480" w:before="0" w:after="240"/>
        <w:jc w:val="center"/>
        <w:textAlignment w:val="baseline"/>
        <w:rPr>
          <w:rFonts w:ascii="Arial" w:hAnsi="Arial" w:eastAsia="SimSun" w:cs="Lucida Sans"/>
          <w:b/>
          <w:b/>
          <w:color w:val="1C1C1C"/>
          <w:kern w:val="2"/>
          <w:lang w:eastAsia="hi-IN" w:bidi="hi-IN"/>
        </w:rPr>
      </w:pPr>
      <w:r>
        <w:rPr>
          <w:rFonts w:eastAsia="SimSun" w:cs="Lucida Sans" w:ascii="Arial" w:hAnsi="Arial"/>
          <w:b/>
          <w:color w:val="1C1C1C"/>
          <w:kern w:val="2"/>
          <w:lang w:eastAsia="hi-IN" w:bidi="hi-IN"/>
        </w:rPr>
        <w:t>§ 2</w:t>
      </w:r>
    </w:p>
    <w:p>
      <w:pPr>
        <w:pStyle w:val="Normal"/>
        <w:spacing w:lineRule="auto" w:line="480" w:before="0" w:after="240"/>
        <w:textAlignment w:val="baseline"/>
        <w:rPr>
          <w:rFonts w:ascii="Arial" w:hAnsi="Arial" w:eastAsia="SimSun" w:cs="Lucida Sans"/>
          <w:b/>
          <w:b/>
          <w:color w:val="1C1C1C"/>
          <w:kern w:val="2"/>
          <w:lang w:eastAsia="hi-IN" w:bidi="hi-IN"/>
        </w:rPr>
      </w:pPr>
      <w:r>
        <w:rPr>
          <w:rFonts w:eastAsia="SimSun" w:cs="Lucida Sans" w:ascii="Arial" w:hAnsi="Arial"/>
          <w:b/>
          <w:color w:val="1C1C1C"/>
          <w:kern w:val="2"/>
          <w:lang w:eastAsia="hi-IN" w:bidi="hi-IN"/>
        </w:rPr>
        <w:t xml:space="preserve">Zasady obowiązujące w placówce w zakresie kontaktów osób niezatrudnionych w placówce (przebywających jednorazowo w szkole , na zaproszenie personelu placówki) z dziećmi .                            </w:t>
      </w:r>
    </w:p>
    <w:p>
      <w:pPr>
        <w:pStyle w:val="Normal"/>
        <w:widowControl w:val="false"/>
        <w:spacing w:lineRule="auto" w:line="480" w:before="0" w:after="0"/>
        <w:textAlignment w:val="baseline"/>
        <w:rPr>
          <w:rFonts w:ascii="Arial" w:hAnsi="Arial" w:eastAsia="SimSun" w:cs="Lucida Sans"/>
          <w:color w:val="1C1C1C"/>
          <w:kern w:val="2"/>
          <w:lang w:eastAsia="hi-IN" w:bidi="hi-IN"/>
        </w:rPr>
      </w:pPr>
      <w:r>
        <w:rPr>
          <w:rFonts w:eastAsia="SimSun" w:cs="Lucida Sans" w:ascii="Arial" w:hAnsi="Arial"/>
          <w:color w:val="1C1C1C"/>
          <w:kern w:val="2"/>
          <w:lang w:eastAsia="hi-IN" w:bidi="hi-IN"/>
        </w:rPr>
        <w:t>1.W placówce dopuszcza się obecność osób niezatrudnionych na podstawie umowy o pracę na określonych poniżej zasadach.</w:t>
      </w:r>
    </w:p>
    <w:p>
      <w:pPr>
        <w:pStyle w:val="Normal"/>
        <w:widowControl w:val="false"/>
        <w:spacing w:lineRule="auto" w:line="480" w:before="0" w:after="0"/>
        <w:textAlignment w:val="baseline"/>
        <w:rPr>
          <w:rFonts w:ascii="Arial" w:hAnsi="Arial" w:eastAsia="SimSun" w:cs="Lucida Sans"/>
          <w:color w:val="1C1C1C"/>
          <w:kern w:val="2"/>
          <w:lang w:eastAsia="hi-IN" w:bidi="hi-IN"/>
        </w:rPr>
      </w:pPr>
      <w:r>
        <w:rPr>
          <w:rFonts w:eastAsia="SimSun" w:cs="Lucida Sans" w:ascii="Arial" w:hAnsi="Arial"/>
          <w:color w:val="1C1C1C"/>
          <w:kern w:val="2"/>
          <w:lang w:eastAsia="hi-IN" w:bidi="hi-IN"/>
        </w:rPr>
        <w:t>2. W placówce mogą przebywać osoby trzecie / rodzice biorący udział w zajęciach,</w:t>
      </w:r>
      <w:r>
        <w:rPr>
          <w:rFonts w:eastAsia="SimSun" w:cs="Lucida Sans" w:ascii="Arial" w:hAnsi="Arial"/>
          <w:color w:val="336600"/>
          <w:kern w:val="2"/>
          <w:lang w:eastAsia="hi-IN" w:bidi="hi-IN"/>
        </w:rPr>
        <w:t xml:space="preserve"> </w:t>
      </w:r>
      <w:r>
        <w:rPr>
          <w:rFonts w:eastAsia="SimSun" w:cs="Lucida Sans" w:ascii="Arial" w:hAnsi="Arial"/>
          <w:color w:val="1C1C1C"/>
          <w:kern w:val="2"/>
          <w:lang w:eastAsia="hi-IN" w:bidi="hi-IN"/>
        </w:rPr>
        <w:t>wycieczkach /obserwujące zajęcia, zaproszone przez personel szkoły.</w:t>
      </w:r>
    </w:p>
    <w:p>
      <w:pPr>
        <w:pStyle w:val="Normal"/>
        <w:widowControl w:val="false"/>
        <w:spacing w:lineRule="auto" w:line="480" w:before="0" w:after="120"/>
        <w:textAlignment w:val="baseline"/>
        <w:rPr>
          <w:rFonts w:ascii="Arial" w:hAnsi="Arial" w:eastAsia="SimSun" w:cs="Lucida Sans"/>
          <w:color w:val="1C1C1C"/>
          <w:kern w:val="2"/>
          <w:lang w:eastAsia="hi-IN" w:bidi="hi-IN"/>
        </w:rPr>
      </w:pPr>
      <w:r>
        <w:rPr>
          <w:rFonts w:eastAsia="SimSun" w:cs="Lucida Sans" w:ascii="Arial" w:hAnsi="Arial"/>
          <w:color w:val="1C1C1C"/>
          <w:kern w:val="2"/>
          <w:lang w:eastAsia="hi-IN" w:bidi="hi-IN"/>
        </w:rPr>
        <w:t>3.Osoby niezatrudnione w placówce maja prawo obserwować, uczestniczyć, prowadzić zajęcia w Przedszkolu Miejskim nr 5 w Bytomiu  pod warunkiem podpisania oświadczenia ,</w:t>
      </w:r>
    </w:p>
    <w:p>
      <w:pPr>
        <w:pStyle w:val="Normal"/>
        <w:widowControl w:val="false"/>
        <w:spacing w:lineRule="auto" w:line="480" w:before="0" w:after="120"/>
        <w:textAlignment w:val="baseline"/>
        <w:rPr>
          <w:rFonts w:ascii="Arial" w:hAnsi="Arial" w:eastAsia="SimSun" w:cs="Lucida Sans"/>
          <w:color w:val="1C1C1C"/>
          <w:kern w:val="2"/>
          <w:lang w:eastAsia="hi-IN" w:bidi="hi-IN"/>
        </w:rPr>
      </w:pPr>
      <w:r>
        <w:rPr>
          <w:rFonts w:eastAsia="SimSun" w:cs="Lucida Sans" w:ascii="Arial" w:hAnsi="Arial"/>
          <w:color w:val="1C1C1C"/>
          <w:kern w:val="2"/>
          <w:lang w:eastAsia="hi-IN" w:bidi="hi-IN"/>
        </w:rPr>
        <w:t xml:space="preserve"> </w:t>
      </w:r>
      <w:r>
        <w:rPr>
          <w:rFonts w:eastAsia="SimSun" w:cs="Lucida Sans" w:ascii="Arial" w:hAnsi="Arial"/>
          <w:color w:val="1C1C1C"/>
          <w:kern w:val="2"/>
          <w:lang w:eastAsia="hi-IN" w:bidi="hi-IN"/>
        </w:rPr>
        <w:t xml:space="preserve">w którym zawarte są informacje w zakresie deklaracji o niefigurowaniu w rejestrze osób karanych , w tym karanych za przestępstwa na tle seksualnym, a także informacja o zapoznaniu się ze standardami w zakresie Polityki bezpieczeństwa i ochrony dzieci przed przemocą w </w:t>
      </w:r>
      <w:r>
        <w:rPr>
          <w:rFonts w:eastAsia="SimSun" w:cs="Lucida Sans" w:ascii="Arial" w:hAnsi="Arial"/>
          <w:color w:val="1C1C1C"/>
          <w:kern w:val="2"/>
          <w:lang w:eastAsia="hi-IN" w:bidi="hi-IN"/>
        </w:rPr>
        <w:t>Przedszkolu Miejskim Nr 5</w:t>
      </w:r>
      <w:r>
        <w:rPr>
          <w:rFonts w:eastAsia="SimSun" w:cs="Lucida Sans" w:ascii="Arial" w:hAnsi="Arial"/>
          <w:color w:val="1C1C1C"/>
          <w:kern w:val="2"/>
          <w:lang w:eastAsia="hi-IN" w:bidi="hi-IN"/>
        </w:rPr>
        <w:t xml:space="preserve"> w Bytomiu ( załącznik nr 1)</w:t>
      </w:r>
    </w:p>
    <w:p>
      <w:pPr>
        <w:pStyle w:val="Normal"/>
        <w:widowControl w:val="false"/>
        <w:spacing w:lineRule="auto" w:line="480" w:before="0" w:after="120"/>
        <w:textAlignment w:val="baseline"/>
        <w:rPr>
          <w:rFonts w:ascii="Arial" w:hAnsi="Arial" w:eastAsia="SimSun" w:cs="Lucida Sans"/>
          <w:color w:val="336600"/>
          <w:kern w:val="2"/>
          <w:lang w:eastAsia="hi-IN" w:bidi="hi-IN"/>
        </w:rPr>
      </w:pPr>
      <w:r>
        <w:rPr>
          <w:rFonts w:eastAsia="SimSun" w:cs="Lucida Sans" w:ascii="Arial" w:hAnsi="Arial"/>
          <w:color w:val="1C1C1C"/>
          <w:kern w:val="2"/>
          <w:lang w:eastAsia="hi-IN" w:bidi="hi-IN"/>
        </w:rPr>
        <w:t>4.Osoby niezatrudnione w placówce mogą przebywać z dziećmi, tylko w obecności osoby zatrudnionej w Przedszkolu Miejskim nr 5 w Bytomiu.</w:t>
      </w:r>
    </w:p>
    <w:p>
      <w:pPr>
        <w:pStyle w:val="NormalWeb"/>
        <w:spacing w:lineRule="auto" w:line="360" w:before="280" w:afterAutospacing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§ </w:t>
      </w:r>
      <w:r>
        <w:rPr>
          <w:rStyle w:val="Strong"/>
          <w:rFonts w:cs="Calibri" w:ascii="Calibri" w:hAnsi="Calibri" w:asciiTheme="minorHAnsi" w:cstheme="minorHAnsi" w:hAnsiTheme="minorHAnsi"/>
        </w:rPr>
        <w:t>3</w:t>
      </w:r>
    </w:p>
    <w:p>
      <w:pPr>
        <w:pStyle w:val="NormalWeb"/>
        <w:spacing w:lineRule="auto" w:line="360" w:before="280" w:afterAutospacing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Style w:val="Strong"/>
          <w:rFonts w:cs="Calibri" w:ascii="Calibri" w:hAnsi="Calibri" w:asciiTheme="minorHAnsi" w:cstheme="minorHAnsi" w:hAnsiTheme="minorHAnsi"/>
        </w:rPr>
        <w:t>Bezpośredni kontakt z dziećmi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iCs/>
          <w:sz w:val="24"/>
          <w:szCs w:val="24"/>
        </w:rPr>
        <w:t>W kontaktach z wychowankami:</w:t>
      </w:r>
    </w:p>
    <w:p>
      <w:pPr>
        <w:pStyle w:val="NormalWeb"/>
        <w:numPr>
          <w:ilvl w:val="1"/>
          <w:numId w:val="4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Pracownicy placówki zobowiązani są do odnoszenia się z szacunkiem do dziecka wydając dziecku polecenia rzeczowo, jasno i konkretnie.</w:t>
      </w:r>
    </w:p>
    <w:p>
      <w:pPr>
        <w:pStyle w:val="NormalWeb"/>
        <w:numPr>
          <w:ilvl w:val="1"/>
          <w:numId w:val="4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Pracownicy zobowiązani są do spokojnego tłumaczenia dziecku oraz rozmowy </w:t>
        <w:br/>
        <w:t>z dzieckiem z pozycji dziecka (kontakt wzrokowy).</w:t>
      </w:r>
    </w:p>
    <w:p>
      <w:pPr>
        <w:pStyle w:val="NormalWeb"/>
        <w:numPr>
          <w:ilvl w:val="1"/>
          <w:numId w:val="4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Personel placówki pamięta, że pierwszymi i głównymi wychowawcami dzieci są rodzice/opiekunowie prawni, szanuje ich prawa oraz wspomaga w procesie wychowania.</w:t>
      </w:r>
    </w:p>
    <w:p>
      <w:pPr>
        <w:pStyle w:val="NormalWeb"/>
        <w:numPr>
          <w:ilvl w:val="1"/>
          <w:numId w:val="4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Pracownicy traktują każde dziecko indywidualnie, starając się rozumieć jego potrzeby i wspomagają jego możliwości.</w:t>
      </w:r>
    </w:p>
    <w:p>
      <w:pPr>
        <w:pStyle w:val="NormalWeb"/>
        <w:numPr>
          <w:ilvl w:val="1"/>
          <w:numId w:val="4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Poprzez działania pedagogiczne i własną postawę, wspomagają dziecko w procesie integralnego rozwoju oraz czynią je współuczestnikiem i współtwórcą tego procesu.</w:t>
      </w:r>
    </w:p>
    <w:p>
      <w:pPr>
        <w:pStyle w:val="NormalWeb"/>
        <w:numPr>
          <w:ilvl w:val="1"/>
          <w:numId w:val="4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Stosunek pracowników do dziecka cechuje: życzliwość, wyrozumiałość i cierpliwość, </w:t>
        <w:br/>
        <w:t>a jednocześnie stanowczość i konsekwencja w stosowaniu ustalonych kryteriów wymagań.</w:t>
      </w:r>
    </w:p>
    <w:p>
      <w:pPr>
        <w:pStyle w:val="NormalWeb"/>
        <w:numPr>
          <w:ilvl w:val="1"/>
          <w:numId w:val="4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Pracowników obowiązuje obiektywizm, bezinteresowność i sprawiedliwość </w:t>
        <w:br/>
        <w:t>w traktowaniu każdego dziecka bez względu na okoliczności.</w:t>
      </w:r>
    </w:p>
    <w:p>
      <w:pPr>
        <w:pStyle w:val="NormalWeb"/>
        <w:numPr>
          <w:ilvl w:val="1"/>
          <w:numId w:val="4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Procesy edukacyjne zorganizowane są, przez nauczycieli i specjalistów, zgodnie                       z zasadami bezpieczeństwa i higieny pracy umysłowej, na poziomie możliwości psychofizycznych dzieci, zgodnie z tempem ich rozwoju.</w:t>
      </w:r>
    </w:p>
    <w:p>
      <w:pPr>
        <w:pStyle w:val="NormalWeb"/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lineRule="auto" w:line="360" w:before="280" w:afterAutospacing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§ </w:t>
      </w:r>
      <w:r>
        <w:rPr>
          <w:rStyle w:val="Strong"/>
          <w:rFonts w:cs="Calibri" w:ascii="Calibri" w:hAnsi="Calibri" w:asciiTheme="minorHAnsi" w:cstheme="minorHAnsi" w:hAnsiTheme="minorHAnsi"/>
        </w:rPr>
        <w:t>4</w:t>
      </w:r>
    </w:p>
    <w:p>
      <w:pPr>
        <w:pStyle w:val="NormalWeb"/>
        <w:spacing w:lineRule="auto" w:line="360" w:before="280" w:afterAutospacing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Style w:val="Strong"/>
          <w:rFonts w:cs="Calibri" w:ascii="Calibri" w:hAnsi="Calibri" w:asciiTheme="minorHAnsi" w:cstheme="minorHAnsi" w:hAnsiTheme="minorHAnsi"/>
        </w:rPr>
        <w:t>Samoobsługa, higiena, posiłki</w:t>
      </w:r>
    </w:p>
    <w:p>
      <w:pPr>
        <w:pStyle w:val="NormalWeb"/>
        <w:numPr>
          <w:ilvl w:val="0"/>
          <w:numId w:val="5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Pracownik w razie potrzeby pomaga dzieciom podczas posiłków, ubierania </w:t>
        <w:br/>
        <w:t xml:space="preserve">i rozbierania się dziecka. </w:t>
      </w:r>
    </w:p>
    <w:p>
      <w:pPr>
        <w:pStyle w:val="NormalWeb"/>
        <w:numPr>
          <w:ilvl w:val="0"/>
          <w:numId w:val="5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Pracownik uczestniczy w posiłkach, nadzoruje ich przebieg, zachęca dzieci do ich spożywania, namawia do samodzielności, w razie potrzeby pomaga dziecku.</w:t>
      </w:r>
    </w:p>
    <w:p>
      <w:pPr>
        <w:pStyle w:val="NormalWeb"/>
        <w:numPr>
          <w:ilvl w:val="0"/>
          <w:numId w:val="5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Niedopuszczalne jest zmuszanie dziecka do jedzenia.</w:t>
      </w:r>
    </w:p>
    <w:p>
      <w:pPr>
        <w:pStyle w:val="NormalWeb"/>
        <w:numPr>
          <w:ilvl w:val="0"/>
          <w:numId w:val="5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Pracownik nadzoruje czynności higieniczne, zachęca dzieci do samodzielnego  wykonywania wymienionych czynności i w razie potrzeby pomaga (mycie rąk, korzystanie z toalety, czyszczenie nosa, inne czynności higieniczne).</w:t>
      </w:r>
    </w:p>
    <w:p>
      <w:pPr>
        <w:pStyle w:val="NormalWeb"/>
        <w:numPr>
          <w:ilvl w:val="0"/>
          <w:numId w:val="5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 sytuacji samo zabrudzenia się dziecka w zakresie czynności fizjologicznych personel zobowiązany jest do wykonania czynności higienicznych również w obrębie części intymnych dziecka.</w:t>
      </w:r>
    </w:p>
    <w:p>
      <w:pPr>
        <w:pStyle w:val="NormalWeb"/>
        <w:spacing w:lineRule="auto" w:line="360" w:before="280" w:afterAutospacing="0" w:after="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Web"/>
        <w:spacing w:lineRule="auto" w:line="360" w:before="280" w:afterAutospacing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§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Style w:val="Strong"/>
          <w:rFonts w:cs="Calibri" w:ascii="Calibri" w:hAnsi="Calibri" w:asciiTheme="minorHAnsi" w:cstheme="minorHAnsi" w:hAnsiTheme="minorHAnsi"/>
        </w:rPr>
        <w:t>5</w:t>
      </w:r>
    </w:p>
    <w:p>
      <w:pPr>
        <w:pStyle w:val="NormalWeb"/>
        <w:spacing w:lineRule="auto" w:line="360" w:before="280" w:afterAutospacing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Style w:val="Strong"/>
          <w:rFonts w:cs="Calibri" w:ascii="Calibri" w:hAnsi="Calibri" w:asciiTheme="minorHAnsi" w:cstheme="minorHAnsi" w:hAnsiTheme="minorHAnsi"/>
        </w:rPr>
        <w:t>Metody wychowawcze stosowane w przedszkolu</w:t>
      </w:r>
    </w:p>
    <w:p>
      <w:pPr>
        <w:pStyle w:val="NormalWeb"/>
        <w:numPr>
          <w:ilvl w:val="1"/>
          <w:numId w:val="6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W przedszkolu stosowana są elementy Pozytywnej dyscypliny- metoda wychowawcza oparta na wzajemnym szacunku oraz wspieraniu dziecka w zrozumieniu jego potrzeb                       i motywów działania, a także rozwijanie umiejętności radzenia sobie z trudnymi sytuacjami wynikającymi z braku zaspokojenia tych potrzeb. </w:t>
      </w:r>
    </w:p>
    <w:p>
      <w:pPr>
        <w:pStyle w:val="NormalWeb"/>
        <w:numPr>
          <w:ilvl w:val="1"/>
          <w:numId w:val="6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W przedszkolu mogą być stosowane pozytywne konsekwencje-nagrody w celu wzmacniania pozytywnych zachowań oraz konsekwencje negatywne </w:t>
      </w:r>
      <w:r>
        <w:rPr>
          <w:rFonts w:cs="Calibri" w:ascii="Calibri" w:hAnsi="Calibri" w:asciiTheme="minorHAnsi" w:cstheme="minorHAnsi" w:hAnsiTheme="minorHAnsi"/>
        </w:rPr>
        <w:t>w sytuacjach tego wymagających /dotyczy to dzieci z określonymi trudnościami rozwojowymi/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NormalWeb"/>
        <w:numPr>
          <w:ilvl w:val="1"/>
          <w:numId w:val="6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 pierwszej kolejności pracownicy zwracają uwagę i podkreślają naturalne konsekwencje działania dziecka np. zepsułeś zabawkę – nie będziesz miał się czym bawić; zburzyłeś budowlę- trzeba ją odbudować; dokuczasz koledze- on nie chce się                  z Tobą bawić itp.</w:t>
      </w:r>
    </w:p>
    <w:p>
      <w:pPr>
        <w:pStyle w:val="NormalWeb"/>
        <w:numPr>
          <w:ilvl w:val="1"/>
          <w:numId w:val="6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Nagrodę może stanowić: pochwała indywidualna, pochwała na tle grupy, nadanie przywileju, pochwała do rodzica, drobna nagroda rzeczowa np. naklejka, pieczątka itp.</w:t>
      </w:r>
    </w:p>
    <w:p>
      <w:pPr>
        <w:pStyle w:val="NormalWeb"/>
        <w:numPr>
          <w:ilvl w:val="1"/>
          <w:numId w:val="6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 celu wyeliminowania negatywnych zachowań dziecka, które mogą być niebezpieczne dla niego samego lub innych osób mogą być podejmowane szczególne środki będące konsekwencjami negatywnych zachowań.</w:t>
      </w:r>
    </w:p>
    <w:p>
      <w:pPr>
        <w:pStyle w:val="NormalWeb"/>
        <w:numPr>
          <w:ilvl w:val="1"/>
          <w:numId w:val="6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Konsekwencją negatywną może być: odsunięcie od zabawy, zmiana aktywności, zwrócenie uwagi, odebranie przywileju. </w:t>
      </w:r>
    </w:p>
    <w:p>
      <w:pPr>
        <w:pStyle w:val="NormalWeb"/>
        <w:numPr>
          <w:ilvl w:val="1"/>
          <w:numId w:val="6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Konsekwencje są stosowane z uwzględnieniem praw dziecka i poszanowaniem jego godności.</w:t>
      </w:r>
    </w:p>
    <w:p>
      <w:pPr>
        <w:pStyle w:val="NormalWeb"/>
        <w:numPr>
          <w:ilvl w:val="1"/>
          <w:numId w:val="6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Przy zastosowaniu zarówno konsekwencji pozytywnej, jak i negatywnej                                   w przedszkolu zachowane są zasady:</w:t>
      </w:r>
    </w:p>
    <w:p>
      <w:pPr>
        <w:pStyle w:val="NormalWeb"/>
        <w:spacing w:lineRule="auto" w:line="360" w:before="280" w:afterAutospacing="0" w:after="0"/>
        <w:ind w:left="1416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1)dzieci znają zasady obowiązujące w grupie</w:t>
      </w:r>
    </w:p>
    <w:p>
      <w:pPr>
        <w:pStyle w:val="NormalWeb"/>
        <w:spacing w:lineRule="auto" w:line="360" w:before="280" w:afterAutospacing="0" w:after="0"/>
        <w:ind w:left="1416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2)wiedzą jakie zachowania są zakazane i wiedzą z jakimi konsekwencjami się one wiążą.</w:t>
      </w:r>
    </w:p>
    <w:p>
      <w:pPr>
        <w:pStyle w:val="NormalWeb"/>
        <w:spacing w:lineRule="auto" w:line="360" w:before="280" w:afterAutospacing="0" w:after="0"/>
        <w:ind w:left="1416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3)nauczyciel zawsze wyraża sprzeciw, czy ocenę wobec zachowania, a nie wobec dziecka.</w:t>
      </w:r>
    </w:p>
    <w:p>
      <w:pPr>
        <w:pStyle w:val="NormalWeb"/>
        <w:spacing w:lineRule="auto" w:line="360" w:before="280" w:afterAutospacing="0" w:after="0"/>
        <w:ind w:left="1416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4)nauczyciel wyraża swoje oczekiwania wobec dalszego postępowania dziecka, naprawienia skutków negatywnego działania.</w:t>
      </w:r>
    </w:p>
    <w:p>
      <w:pPr>
        <w:pStyle w:val="NormalWeb"/>
        <w:spacing w:lineRule="auto" w:line="360" w:before="280" w:afterAutospacing="0" w:after="0"/>
        <w:ind w:left="1416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5)nauczyciel pokazuje dziecku metody, sposoby radzenia sobie w podobnych sytuacjach bez naruszania obowiązujących norm. </w:t>
      </w:r>
    </w:p>
    <w:p>
      <w:pPr>
        <w:pStyle w:val="NormalWeb"/>
        <w:numPr>
          <w:ilvl w:val="1"/>
          <w:numId w:val="6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Nauczyciele są zobowiązani do zapoznania wychowanków oraz rodziców dzieci                      ze stosowanymi w przedszkolu metodami wychowawczymi.</w:t>
      </w:r>
    </w:p>
    <w:p>
      <w:pPr>
        <w:pStyle w:val="NormalWeb"/>
        <w:spacing w:lineRule="auto" w:line="360" w:before="280" w:afterAutospacing="0" w:after="0"/>
        <w:ind w:left="72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spacing w:lineRule="auto" w:line="360" w:before="0" w:after="0"/>
        <w:contextualSpacing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spacing w:lineRule="auto" w:line="360" w:before="0" w:after="0"/>
        <w:contextualSpacing/>
        <w:jc w:val="center"/>
        <w:rPr>
          <w:rFonts w:cs="Calibri" w:cstheme="minorHAnsi"/>
          <w:b/>
          <w:b/>
          <w:sz w:val="24"/>
          <w:szCs w:val="24"/>
        </w:rPr>
      </w:pPr>
      <w:r>
        <w:rPr/>
      </w:r>
    </w:p>
    <w:p>
      <w:pPr>
        <w:pStyle w:val="ListParagraph"/>
        <w:spacing w:lineRule="auto" w:line="360" w:before="0" w:after="0"/>
        <w:contextualSpacing/>
        <w:jc w:val="center"/>
        <w:rPr>
          <w:rFonts w:cs="Calibri" w:cstheme="minorHAnsi"/>
          <w:b/>
          <w:b/>
          <w:sz w:val="24"/>
          <w:szCs w:val="24"/>
        </w:rPr>
      </w:pPr>
      <w:r>
        <w:rPr/>
      </w:r>
    </w:p>
    <w:p>
      <w:pPr>
        <w:pStyle w:val="ListParagraph"/>
        <w:spacing w:lineRule="auto" w:line="360" w:before="0" w:after="0"/>
        <w:contextualSpacing/>
        <w:jc w:val="center"/>
        <w:rPr>
          <w:rFonts w:cs="Calibri" w:cstheme="minorHAnsi"/>
          <w:b/>
          <w:b/>
          <w:sz w:val="24"/>
          <w:szCs w:val="24"/>
        </w:rPr>
      </w:pPr>
      <w:r>
        <w:rPr/>
      </w:r>
    </w:p>
    <w:p>
      <w:pPr>
        <w:pStyle w:val="ListParagraph"/>
        <w:spacing w:lineRule="auto" w:line="360" w:before="0" w:after="0"/>
        <w:contextualSpacing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Rozdział III</w:t>
      </w:r>
    </w:p>
    <w:p>
      <w:pPr>
        <w:pStyle w:val="ListParagraph"/>
        <w:spacing w:lineRule="auto" w:line="360" w:before="0" w:after="0"/>
        <w:contextualSpacing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Zasady dotyczące kontaktów rówieśniczych</w:t>
      </w:r>
    </w:p>
    <w:p>
      <w:pPr>
        <w:pStyle w:val="ListParagraph"/>
        <w:spacing w:lineRule="auto" w:line="360" w:before="0" w:after="0"/>
        <w:contextualSpacing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spacing w:lineRule="auto" w:line="360" w:before="0" w:after="0"/>
        <w:contextualSpacing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§1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Podczas pobytu w przedszkolu dzieci uczone są właściwych zachowań w stosunku do rówieśników poprzez: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Uczenie właściwej komunikacji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Rozmowy o uczuciach, emocjach własnych i innych osób oraz akceptowalnych społecznie sposobach ich okazywania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Budowanie empatii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Naukę radzenia sobie z porażką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Rozwój myślenia przyczynowo- skutkowego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Uczenia ponoszenia konsekwencji własnych zachowań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Uczenie rozwiązywania konfliktów w sposób społecznie akceptowalny</w:t>
      </w:r>
    </w:p>
    <w:p>
      <w:pPr>
        <w:pStyle w:val="ListParagraph"/>
        <w:spacing w:lineRule="auto" w:line="360" w:before="0" w:after="0"/>
        <w:ind w:left="1440" w:hanging="0"/>
        <w:contextualSpacing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§2</w:t>
      </w:r>
    </w:p>
    <w:p>
      <w:pPr>
        <w:pStyle w:val="ListParagraph"/>
        <w:numPr>
          <w:ilvl w:val="1"/>
          <w:numId w:val="19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 sytuacji konfliktów rówieśniczych z udziałem agresji( słownej i fizycznej) pracownicy przedszkola zobowiązani są do właściwej, zdecydowanej i skutecznej reakcji, która w uzasadnionych przypadkach dopuszcza: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Podniesienie głosu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Przytrzymanie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Rozdzielenie dzieci biorących udział w fizycznej agresji w stosunku do siebie</w:t>
      </w:r>
    </w:p>
    <w:p>
      <w:pPr>
        <w:pStyle w:val="ListParagraph"/>
        <w:spacing w:lineRule="auto" w:line="360" w:before="0" w:after="0"/>
        <w:ind w:left="1440" w:hanging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Rozdział IV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Rozpoznawanie i reagowanie na czynniki ryzyka krzywdzenia dzieci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§1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Pracownicy przedszkola posiadają wiedzę i w ramach wykonywanych obowiązków zwracają uwagę na czynniki ryzyka krzywdzenia dzieci ( w placówce, w domu rodzinnym, w placówce spełniającej obowiązki pieczy zastępczej).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 przypadku zidentyfikowania czynników ryzyka, pracownicy placówki zwracają się do osób odpowiedzialnych za realizację polityki ochrony dzieci, które: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podejmują rozmowę z rodzicami, opiekunami prawnymi  przekazując informacje na temat dostępnej oferty wsparcia i motywując ich do szukania dla siebie pomocy.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w przypadku podejrzenia krzywdzenia dziecka przez pracownika przedszkola, uruchamiają odpowiednią procedurę 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Pracownicy monitorują dobrostan dziecka. 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Pracownicy znają i stosują zasady bezpiecznych relacji personel – dziecko i dziecko – dziecko. 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5. Zasady bezpiecznych relacji personel dziecko: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a) Komunikacja z dziećmi: zwracanie się do dziecka po imieniu; mówienie do dziecka spokojnie nie podnoszenie głosu; używanie języka zrozumiałego dla dziecka i poprawnego pod względem reguł językowych; nie używanie słów i wyrażeń niecenzuralnych;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2) Działania z dziećmi:  wszystkie dzieci traktuje jednakowo, bez względu na kolor skóry, pochodzenie, środowisko społeczne. W kontakcie z dziećmi dominuje życzliwość, łagodność i chęć wsparcia dziecka w jego rozwoju emocjonalnym, społecznym i edukacyjnym.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3) Kontakt fizyczny z dziećmi: personel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a) nie pozostaje obojętnym na chęć nawiązania przez dziecko kontaktu fizycznego w sytuacji kiedy dziecko komunikuje w każdy możliwy dla niego sposób( płacz, komunikat słowny, mowa pozawerbalna)  potrzebę wsparcia 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b) nie zmusza dziecka do kontaktu fizycznego w sytuacji nie zagrażającej jego życiu i zdrowiu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c)podczas zajęć ruchowych dopuszczalny jest kontakt fizyczny w postaci podpowiedzi manualnej z poszanowaniem godności i granic stawianych przez dziecko.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6. Osobą odpowiedzialną za przyjmowanie zgłoszeń o zdarzeniach zagrażających małoletniemu  i udzielenie mu wsparcia jest Ewa Kornaś- Niemas</w:t>
      </w:r>
    </w:p>
    <w:p>
      <w:pPr>
        <w:pStyle w:val="Normal"/>
        <w:spacing w:lineRule="auto" w:line="360" w:before="0" w:after="0"/>
        <w:rPr>
          <w:rStyle w:val="Domylnaczcionkaakapitu1"/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7. Osobą prowadzącą rejestr spraw zgłaszanych jest Anita Maliniecka</w:t>
      </w:r>
    </w:p>
    <w:p>
      <w:pPr>
        <w:pStyle w:val="NormalWeb"/>
        <w:shd w:val="clear" w:color="auto" w:fill="FFFFFF"/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Style w:val="Domylnaczcionkaakapitu1"/>
          <w:rFonts w:cs="Calibri" w:ascii="Calibri" w:hAnsi="Calibri" w:asciiTheme="minorHAnsi" w:cstheme="minorHAnsi" w:hAnsiTheme="minorHAnsi"/>
        </w:rPr>
        <w:t xml:space="preserve">8. Informacje w rejestrze </w:t>
      </w:r>
      <w:r>
        <w:rPr>
          <w:rStyle w:val="Domylnaczcionkaakapitu1"/>
          <w:rFonts w:cs="Calibri" w:ascii="Calibri" w:hAnsi="Calibri" w:asciiTheme="minorHAnsi" w:cstheme="minorHAnsi" w:hAnsiTheme="minorHAnsi"/>
          <w:color w:val="1D1D1B"/>
        </w:rPr>
        <w:t xml:space="preserve">obejmują: datę, personalia osoby zgłaszającej, personalia dziecka, krótki opis sprawy, planowane kroki i ustalenia.  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Rozdział V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Procedury interwencji w przypadku krzywdzenia dziecka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§1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Style w:val="Domylnaczcionkaakapitu1"/>
          <w:rFonts w:cs="Calibri" w:cstheme="minorHAnsi"/>
          <w:sz w:val="24"/>
          <w:szCs w:val="24"/>
        </w:rPr>
        <w:t>W sytuacji, gdy dziecko jest krzywdzone, dyskryminowane na terenie placówki lub poza nią przez pracownika lub inną osobę dorosłą: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1. Każdy pracownik placówki, który zauważy negatywne zachowania innego pracownika w stosunku do dziecka, ma obowiązek interwencji. Przeprowadza rozmowę ze sprawcą, a także informuje o zajściu dyrektora placówki oraz pedagoga lub psychologa, którzy przeprowadzają z dzieckiem i jego rodzicami rozmowę.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2. Każde dziecko, które doświadczy krzywdzenia przez pracownika placówki, ma prawo do poinformowania dyrektora szkoły lub pedagoga/psychologa placówki, który sporządza opis sytuacji dziecka w oparciu o przeprowadzony z nim wywiad oraz z innymi osobami, które mają znaczące informacje w tej sprawie.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3.W przypadku stwierdzenia przez pracownika przedszkola podejrzenia, że dziecko jest krzywdzone, pracownik ma obowiązek sporządzenia notatki służbowej i przekazania uzyskanej informacji osobom odpowiedzialnym za koordynację polityki ochrony dzieci.</w:t>
      </w:r>
    </w:p>
    <w:p>
      <w:pPr>
        <w:pStyle w:val="Normal"/>
        <w:spacing w:lineRule="auto" w:line="360" w:before="24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 w:before="24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§2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Osoby odpowiedzialne za Politykę ochrony dzieci informują dyrektora oraz rodziców (opiekunów prawnych) o stwierdzeniu podejrzenia krzywdzenia dziecka.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Osoby odpowiedzialne za Politykę ochrony dzieci sporządzają notatkę - (według ustalonego wzoru - załącznik nr 2 do Procedury) opis sytuacji przedszkolnej                                 i rodzinnej dziecka na podstawie rozmów z dzieckiem, nauczycielami, wychowawcą </w:t>
        <w:br/>
        <w:t>i rodzicami oraz plan pomocy dziecku.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Plan pomocy dziecku powinien zawierać wskazania dotyczące: podjęcia przez instytucję działań w celu zapewnienia dziecku bezpieczeństwa, w tym zgłoszenie podejrzenia krzywdzenia do odpowiedniej instytucji; wsparcia, jakie placówka oferuje dziecku; skierowanie dziecka do specjalistycznej placówki pomocy dziecku, jeżeli istnieje taka potrzeba.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§3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W przypadkach wymagających interwencji dyrektor powołuje zespół interwencyjny, </w:t>
        <w:br/>
        <w:t>w skład którego wchodzą: psycholog, wychowawca dziecka, dyrektor, osoby odpowiedzialne za Politykę ochrony dzieci.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Zespół interwencyjny sporządza plan pomocy dziecku, spełniający wymogi określone w §5 Polityki, na podstawie opisu sporządzonego przez członków zespołu.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W przypadku gdy podejrzenie krzywdzenia zgłosili opiekunowie dziecka, powołanie zespołu jest obligatoryjne. Zespół interwencyjny zaprasza opiekunów dziecka na spotkanie, w celu omówienia zgłaszanego podejrzenia. Z przebiegu spotkania sporządza się protokół. 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§4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Plan pomocy dziecku jest przedstawiany opiekunom dziecka przez osoby odpowiedzialne za Politykę ochrony dzieci w przedszkolu z zaleceniem współpracy przy jego realizacji.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Dyrektor informuje opiekunów dziecka o obowiązku placówki polegającym na zgłoszeniu podejrzenia krzywdzenia dziecka do odpowiedniej instytucji (prokuratura/policja lub sąd rodzinno-opiekuńczy, lub przewodniczący zespołu interdyscyplinarnego).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Dyrektor przedszkola, po poinformowaniu rodziców, składa zawiadomienie                                      o podejrzeniu przestępstwa do prokuratury/policji lub wniosek o wgląd w sytuację rodziny (co stanowi załącznik nr 3 do Polityki) do Sądu Rejonowego, Wydziału Rodzinnego i Nieletnich, lub przesyła formularz „Niebieska Karta – A” do przewodniczącego zespołu interdyscyplinarnego.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Dalszy tok postępowania leży w kompetencjach instytucji, do której zostało skierowane zawiadomienie.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 przypadku gdy istnieje podejrzenie krzywdzenia dziecka, zgłoszone przez opiekunów dziecka lub pracowników przedszkola, należy o tym fakcie poinformować opiekunów dziecka na piśmie.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§5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1. Z przebiegu interwencji sporządza się kartę interwencji, której wzór stanowi załącznik nr 4 do niniejszej Polityki. Kartę załącza się do dokumentacji pobytu dziecka w przedszkolu.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2. Wszyscy pracownicy przedszkola i inne osoby, które w związku z wykonywaniem obowiązków służbowych pozyskały  informację o krzywdzeniu dziecka lub informacje z tym związane, są zobowiązane do zachowania tych informacji w tajemnicy, wyłączając informacje przekazywane uprawnionym instytucjom w ramach działań interwencyjnych.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Rozdział VI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Zasady ochrony danych osobowych dziecka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§1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Dane osobowe dziecka podlegają ochronie na zasadach określonych                                         w </w:t>
      </w:r>
      <w:r>
        <w:rPr>
          <w:rFonts w:cs="Calibri" w:cstheme="minorHAnsi"/>
          <w:color w:val="202124"/>
          <w:sz w:val="24"/>
          <w:szCs w:val="24"/>
          <w:shd w:fill="FFFFFF" w:val="clear"/>
        </w:rPr>
        <w:t>Rozporządzeniu Parlamentu Europejskiego i Rady (UE) 2016/679</w:t>
      </w:r>
      <w:r>
        <w:rPr>
          <w:rFonts w:cs="Calibri" w:cstheme="minorHAnsi"/>
          <w:sz w:val="24"/>
          <w:szCs w:val="24"/>
        </w:rPr>
        <w:t xml:space="preserve">2. 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Pracownik przedszkola ma obowiązek zachowania w tajemnicy danych osobowych, które przetwarza oraz zachowania w tajemnicy sposobów zabezpieczenia danych osobowych przed nieuprawnionym dostępem.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Dane osobowe dziecka są udostępniane wyłącznie osobom i podmiotom uprawnionym na podstawie odrębnych przepisów.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Pracownik przedszkola jest uprawniony do przetwarzania danych osobowych dziecka </w:t>
        <w:br/>
        <w:t>i udostępniania tych danych w ramach  pracy w Zespole Interdyscyplinarnym/Grupie Roboczej zespołu interdyscyplinarnego, powołanych w trybie ustawy z dnia 29 lipca 2005r. o przeciwdziałaniu przemocy w rodzinie.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§2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Pracownik przedszkola może wykorzystać informacje o dziecku w celach szkoleniowych lub edukacyjnych wyłącznie z zachowaniem anonimowości dziecka oraz w sposób uniemożliwiający identyfikację dziecka.</w:t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Rozdział VII</w:t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Zasady ochrony wizerunku dziecka</w:t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§1</w:t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Przedszkole, uznając prawo dziecka do prywatności i ochrony dóbr osobistych, zapewnia ochronę wizerunku dziecka.</w:t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§2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7390" w:leader="none"/>
        </w:tabs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Pracownik przedszkola nie udostępnia przedstawicielom mediów informacji o dziecku</w:t>
        <w:br/>
        <w:t xml:space="preserve"> i jego sytuacji rodzinnej.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7390" w:leader="none"/>
        </w:tabs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Pracownik przedszkola nie może umożliwić przedstawicielom mediów utrwalania wizerunku dziecka na terenie instytucji bez pisemnej zgody opiekunów dziecka.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7390" w:leader="none"/>
        </w:tabs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Pracownik przedszkola nie kontaktuje przedstawicieli mediów z dziećmi.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7390" w:leader="none"/>
        </w:tabs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Pracownik przedszkola nie wypowiada się w kontakcie z przedstawicielami mediów </w:t>
        <w:br/>
        <w:t>o sprawie dziecka lub jego opiekuna. Zakaz ten dotyczy także sytuacji, gdy pracownik jest przeświadczony, że jego wypowiedź nie jest w żaden sposób utrwalana.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7390" w:leader="none"/>
        </w:tabs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Pracownik przedszkola, w wyjątkowych i uzasadnionych sytuacjach, może wypowiedzieć się w kontakcie z przedstawicielami mediów o sprawie dziecka lub jego opiekuna – po wyrażeniu pisemnej zgody przez opiekuna dziecka. </w:t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§3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7390" w:leader="none"/>
        </w:tabs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 celu realizacji materiału medialnego można udostępnić mediom wybrane pomieszczenia placówki. Decyzję w sprawie udostępnienia pomieszczenia podejmuje dyrektor.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7390" w:leader="none"/>
        </w:tabs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Dyrektor placówki, podejmując decyzję, o której mowa w punkcie poprzedzającym, poleca pracownikowi placówki przygotować wybrane pomieszczenie przedszkola </w:t>
        <w:br/>
        <w:t>w celu realizacji materiału medialnego w taki sposób, by uniemożliwić filmowanie przebywających na terenie przedszkola dzieci.</w:t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§4</w:t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7390" w:leader="none"/>
        </w:tabs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Pracownikowi przedszkola nie wolno umożliwiać przedstawicielom mediów utrwalania wizerunku dziecka (filmowanie, fotografowanie, nagrywanie głosu dziecka) na terenie placówki bez pisemnej zgody opiekuna dziecka.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7390" w:leader="none"/>
        </w:tabs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 celu uzyskania zgody opiekuna dziecka na utrwalanie wizerunku dziecka, pracownik przedszkola może skontaktować się z opiekunem dziecka i ustalić procedurę uzyskania zgody. Niedopuszczalne jest podanie przedstawicielowi mediów danych kontaktowych do opiekuna dziecka – bez wiedzy i zgody tego opiekuna.</w:t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§5</w:t>
      </w:r>
    </w:p>
    <w:p>
      <w:pPr>
        <w:pStyle w:val="NormalWeb"/>
        <w:numPr>
          <w:ilvl w:val="0"/>
          <w:numId w:val="16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Upublicznienie przez pracownika przedszkola wizerunku dziecka, utrwalonego </w:t>
        <w:br/>
        <w:t xml:space="preserve">w jakiejkolwiek formie (fotografia, nagranie audio-wideo), wymaga pisemnej zgody opiekuna dziecka.   </w:t>
      </w:r>
    </w:p>
    <w:p>
      <w:pPr>
        <w:pStyle w:val="NormalWeb"/>
        <w:numPr>
          <w:ilvl w:val="0"/>
          <w:numId w:val="16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Przed utrwaleniem wizerunku dziecka należy dziecko oraz opiekuna poinformować </w:t>
        <w:br/>
        <w:t>o tym, gdzie będzie umieszczony zarejestrowany wizerunek i w jakim kontekście będzie wykorzystywany.</w:t>
      </w:r>
    </w:p>
    <w:p>
      <w:pPr>
        <w:pStyle w:val="NormalWeb"/>
        <w:numPr>
          <w:ilvl w:val="0"/>
          <w:numId w:val="16"/>
        </w:numPr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Jeżeli wizerunek dziecka stanowi jedynie szczegół całości, takiej jak zgromadzenie, krajobraz, publiczna impreza, zgoda opiekunów na utrwalanie wizerunku dziecka nie jest wymagana.</w:t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§6</w:t>
      </w:r>
    </w:p>
    <w:p>
      <w:pPr>
        <w:pStyle w:val="NormalWeb"/>
        <w:spacing w:lineRule="auto" w:line="360" w:before="28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Rodzice podpisują oświadczenie, że nie będą upubliczniać zdjęć, filmów nagranych na terenie przedszkola z udziałem dzieci, pracowników przedszkola oraz pozostałych rodziców.</w:t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Rozdział VIII</w:t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Monitoring stosowania Polityki</w:t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§1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7390" w:leader="none"/>
        </w:tabs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Dyrektor przedszkola wyznacza pracowników przedszkola, jako osoby odpowiedzialne za Politykę ochrony dzieci w przedszkolu.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7390" w:leader="none"/>
        </w:tabs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Osoby, o których mowa w punkcie 1, są odpowiedzialne za monitorowanie realizacji Polityki, za reagowanie na sygnały naruszenia Polityki oraz za proponowanie zmian </w:t>
        <w:br/>
        <w:t>w Polityce.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7390" w:leader="none"/>
        </w:tabs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Osoby, odpowiedzialne za Politykę ochrony dzieci w przedszkolu, przeprowadzają wśród pracowników przedszkola, raz na rok, ankietę monitorującą poziom realizacji Polityki. Wzór ankiety stanowi załącznik nr 4 do niniejszej Polityki.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7390" w:leader="none"/>
        </w:tabs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 ankiecie pracownicy przedszkola mogą proponować zmiany Polityki oraz wskazywać naruszenia Polityki w placówce.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7390" w:leader="none"/>
        </w:tabs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Osoby, o których mowa w pkt. 1 niniejszego paragrafu, dokonują opracowania wypełnionych przez pracowników placówki ankiet. Sporządzają na tej podstawie raport z monitoringu, który następnie przekazują dyrektorowi przedszkola.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7390" w:leader="none"/>
        </w:tabs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Dyrektor, w porozumieniu z Radą Pedagogiczną przedszkola, wprowadza do Polityki niezbędne zmiany i ogłasza pracownikom przedszkola nowe brzmienie Polityki.</w:t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ind w:left="360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Rozdział IX</w:t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Przepisy końcowe</w:t>
      </w:r>
    </w:p>
    <w:p>
      <w:pPr>
        <w:pStyle w:val="Normal"/>
        <w:tabs>
          <w:tab w:val="clear" w:pos="708"/>
          <w:tab w:val="left" w:pos="7390" w:leader="none"/>
        </w:tabs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§1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7390" w:leader="none"/>
        </w:tabs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Polityka wchodzi w życie na mocy zarządzenia dyrektora przedszkola.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7390" w:leader="none"/>
        </w:tabs>
        <w:spacing w:lineRule="auto" w:line="360" w:before="0" w:after="0"/>
        <w:contextualSpacing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 polityką są zapoznani wszyscy pracownicy przedszkola; potwierdzeniem znajomości zapisów polityki jest wypełnienie oświadczenia stanowiącego załącznik nr 5 do polityki.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7390" w:leader="none"/>
        </w:tabs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Rodzice maja możliwość zapoznania się z polityką zamieszczoną na stronie internetowej przedszkola.</w:t>
      </w:r>
    </w:p>
    <w:p>
      <w:pPr>
        <w:pStyle w:val="Normal"/>
        <w:spacing w:lineRule="auto" w:line="360" w:before="0" w:after="0"/>
        <w:ind w:left="1134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934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eastAsia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9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bullet"/>
      <w:lvlText w:val=""/>
      <w:lvlJc w:val="left"/>
      <w:pPr>
        <w:tabs>
          <w:tab w:val="num" w:pos="2880"/>
        </w:tabs>
        <w:ind w:left="502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9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bullet"/>
      <w:lvlText w:val=""/>
      <w:lvlJc w:val="left"/>
      <w:pPr>
        <w:tabs>
          <w:tab w:val="num" w:pos="2880"/>
        </w:tabs>
        <w:ind w:left="502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26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2" w:customStyle="1">
    <w:name w:val="h2"/>
    <w:basedOn w:val="DefaultParagraphFont"/>
    <w:qFormat/>
    <w:rsid w:val="00ae2265"/>
    <w:rPr/>
  </w:style>
  <w:style w:type="character" w:styleId="Domylnaczcionkaakapitu1" w:customStyle="1">
    <w:name w:val="Domyślna czcionka akapitu1"/>
    <w:qFormat/>
    <w:rsid w:val="00ae2265"/>
    <w:rPr/>
  </w:style>
  <w:style w:type="character" w:styleId="Strong">
    <w:name w:val="Strong"/>
    <w:basedOn w:val="DefaultParagraphFont"/>
    <w:uiPriority w:val="22"/>
    <w:qFormat/>
    <w:rsid w:val="00fc0351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rsid w:val="00ae2265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nhideWhenUsed/>
    <w:qFormat/>
    <w:rsid w:val="00fc035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LibreOffice/6.4.5.2$Windows_X86_64 LibreOffice_project/a726b36747cf2001e06b58ad5db1aa3a9a1872d6</Application>
  <Pages>17</Pages>
  <Words>3533</Words>
  <Characters>23507</Characters>
  <CharactersWithSpaces>27262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2024-03-12T10:15:00Z</dcterms:created>
  <dc:creator>Dell</dc:creator>
  <dc:description/>
  <dc:language>pl-PL</dc:language>
  <cp:lastModifiedBy/>
  <cp:lastPrinted>2024-03-13T11:20:14Z</cp:lastPrinted>
  <dcterms:modified xsi:type="dcterms:W3CDTF">2024-03-13T11:46:53Z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